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widowControl w:val="1"/>
        <w:ind w:left="-600"/>
        <w:jc w:val="center"/>
        <w:rPr>
          <w:b w:val="1"/>
          <w:sz w:val="32"/>
        </w:rPr>
      </w:pPr>
      <w:r>
        <w:rPr>
          <w:b w:val="1"/>
          <w:sz w:val="32"/>
        </w:rPr>
        <w:t xml:space="preserve">ПОВЕСТКА ПЛЕНАРНОГО ЗАСЕДАНИЯ </w:t>
      </w:r>
    </w:p>
    <w:p w14:paraId="0A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</w:t>
      </w:r>
      <w:r>
        <w:rPr>
          <w:b w:val="1"/>
          <w:sz w:val="28"/>
        </w:rPr>
        <w:t>ых</w:t>
      </w:r>
      <w:r>
        <w:rPr>
          <w:b w:val="1"/>
          <w:sz w:val="28"/>
        </w:rPr>
        <w:t xml:space="preserve"> опытно-исследовательск</w:t>
      </w:r>
      <w:r>
        <w:rPr>
          <w:b w:val="1"/>
          <w:sz w:val="28"/>
        </w:rPr>
        <w:t>их</w:t>
      </w:r>
      <w:r>
        <w:rPr>
          <w:b w:val="1"/>
          <w:sz w:val="28"/>
        </w:rPr>
        <w:t xml:space="preserve"> учени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сил и средств единой государственной системы предупреждения и ликвидации чрезвычайных ситуаций в Арктической зоне Российской Федерации</w:t>
      </w:r>
    </w:p>
    <w:p w14:paraId="0B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Безопасная Арктика – 202</w:t>
      </w:r>
      <w:r>
        <w:rPr>
          <w:b w:val="1"/>
          <w:sz w:val="28"/>
        </w:rPr>
        <w:t>5»</w:t>
      </w:r>
    </w:p>
    <w:p w14:paraId="0C000000">
      <w:pPr>
        <w:widowControl w:val="1"/>
        <w:ind/>
        <w:jc w:val="center"/>
        <w:rPr>
          <w:b w:val="1"/>
          <w:sz w:val="28"/>
        </w:rPr>
      </w:pPr>
    </w:p>
    <w:p w14:paraId="0D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«Основные вызовы и новые угрозы безопасности в Арктической зоне </w:t>
      </w:r>
    </w:p>
    <w:p w14:paraId="0E000000">
      <w:pPr>
        <w:widowControl w:val="1"/>
        <w:ind w:left="-600"/>
        <w:jc w:val="center"/>
        <w:rPr>
          <w:b w:val="1"/>
          <w:sz w:val="28"/>
        </w:rPr>
      </w:pPr>
      <w:r>
        <w:rPr>
          <w:b w:val="1"/>
          <w:sz w:val="28"/>
        </w:rPr>
        <w:t>Российской Федерации»</w:t>
      </w:r>
    </w:p>
    <w:p w14:paraId="0F000000">
      <w:pPr>
        <w:widowControl w:val="1"/>
        <w:ind w:left="-600"/>
        <w:jc w:val="center"/>
        <w:rPr>
          <w:b w:val="1"/>
          <w:sz w:val="30"/>
        </w:rPr>
      </w:pPr>
    </w:p>
    <w:p w14:paraId="10000000">
      <w:pPr>
        <w:widowControl w:val="1"/>
        <w:tabs>
          <w:tab w:leader="none" w:pos="1134" w:val="left"/>
        </w:tabs>
        <w:ind w:left="4820" w:right="-1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29</w:t>
      </w:r>
      <w:r>
        <w:rPr>
          <w:sz w:val="28"/>
        </w:rPr>
        <w:t xml:space="preserve">» </w:t>
      </w:r>
      <w:r>
        <w:rPr>
          <w:sz w:val="28"/>
        </w:rPr>
        <w:t>января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г.</w:t>
      </w:r>
    </w:p>
    <w:p w14:paraId="11000000">
      <w:pPr>
        <w:widowControl w:val="1"/>
        <w:tabs>
          <w:tab w:leader="none" w:pos="1134" w:val="left"/>
        </w:tabs>
        <w:ind w:left="4820" w:right="-1"/>
        <w:jc w:val="both"/>
        <w:rPr>
          <w:sz w:val="28"/>
        </w:rPr>
      </w:pPr>
      <w:r>
        <w:rPr>
          <w:sz w:val="28"/>
        </w:rPr>
        <w:t xml:space="preserve">начало в 12.00 </w:t>
      </w:r>
      <w:r>
        <w:rPr>
          <w:sz w:val="28"/>
        </w:rPr>
        <w:t>мск</w:t>
      </w:r>
    </w:p>
    <w:p w14:paraId="12000000">
      <w:pPr>
        <w:widowControl w:val="1"/>
        <w:tabs>
          <w:tab w:leader="none" w:pos="1134" w:val="left"/>
        </w:tabs>
        <w:ind w:left="4820" w:right="-1"/>
        <w:jc w:val="both"/>
        <w:rPr>
          <w:sz w:val="28"/>
        </w:rPr>
      </w:pPr>
      <w:r>
        <w:rPr>
          <w:sz w:val="28"/>
        </w:rPr>
        <w:t>Северный (Арктический) федеральный университет имени М.В. Ломоносова</w:t>
      </w:r>
    </w:p>
    <w:p w14:paraId="13000000">
      <w:pPr>
        <w:widowControl w:val="1"/>
        <w:tabs>
          <w:tab w:leader="none" w:pos="1134" w:val="left"/>
        </w:tabs>
        <w:ind w:left="4820" w:right="-1"/>
        <w:jc w:val="both"/>
        <w:rPr>
          <w:sz w:val="28"/>
        </w:rPr>
      </w:pPr>
      <w:r>
        <w:rPr>
          <w:sz w:val="28"/>
        </w:rPr>
        <w:t xml:space="preserve">Регламент: </w:t>
      </w:r>
    </w:p>
    <w:p w14:paraId="14000000">
      <w:pPr>
        <w:widowControl w:val="1"/>
        <w:tabs>
          <w:tab w:leader="none" w:pos="1134" w:val="left"/>
        </w:tabs>
        <w:ind w:left="4820" w:right="-1"/>
        <w:jc w:val="both"/>
        <w:rPr>
          <w:sz w:val="28"/>
        </w:rPr>
      </w:pPr>
      <w:r>
        <w:rPr>
          <w:sz w:val="28"/>
        </w:rPr>
        <w:t xml:space="preserve">Доклад – до </w:t>
      </w:r>
      <w:r>
        <w:rPr>
          <w:sz w:val="28"/>
        </w:rPr>
        <w:t>7</w:t>
      </w:r>
      <w:r>
        <w:rPr>
          <w:sz w:val="28"/>
        </w:rPr>
        <w:t xml:space="preserve"> мин. </w:t>
      </w:r>
    </w:p>
    <w:p w14:paraId="15000000">
      <w:pPr>
        <w:widowControl w:val="1"/>
        <w:tabs>
          <w:tab w:leader="none" w:pos="1134" w:val="left"/>
        </w:tabs>
        <w:ind w:left="4820" w:right="-1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z w:val="28"/>
        </w:rPr>
        <w:t xml:space="preserve"> </w:t>
      </w:r>
      <w:r>
        <w:rPr>
          <w:sz w:val="28"/>
        </w:rPr>
        <w:t>– до 5 мин.</w:t>
      </w:r>
    </w:p>
    <w:p w14:paraId="16000000">
      <w:pPr>
        <w:widowControl w:val="1"/>
        <w:spacing w:line="204" w:lineRule="auto"/>
        <w:ind w:left="5103"/>
        <w:rPr>
          <w:sz w:val="28"/>
        </w:rPr>
      </w:pPr>
    </w:p>
    <w:p w14:paraId="17000000">
      <w:pPr>
        <w:widowControl w:val="1"/>
        <w:tabs>
          <w:tab w:leader="none" w:pos="1134" w:val="left"/>
        </w:tabs>
        <w:ind w:right="-1"/>
        <w:jc w:val="both"/>
        <w:rPr>
          <w:sz w:val="28"/>
        </w:rPr>
      </w:pPr>
      <w:r>
        <w:rPr>
          <w:b w:val="1"/>
          <w:sz w:val="28"/>
          <w:u w:val="single"/>
        </w:rPr>
        <w:t>Модератор:</w:t>
      </w:r>
      <w:r>
        <w:rPr>
          <w:sz w:val="28"/>
        </w:rPr>
        <w:t xml:space="preserve"> СУЛИМА </w:t>
      </w:r>
      <w:r>
        <w:rPr>
          <w:sz w:val="28"/>
        </w:rPr>
        <w:t>Тимофей Геннадьевич</w:t>
      </w:r>
      <w:r>
        <w:rPr>
          <w:sz w:val="28"/>
        </w:rPr>
        <w:t xml:space="preserve">, </w:t>
      </w:r>
      <w:r>
        <w:rPr>
          <w:sz w:val="28"/>
        </w:rPr>
        <w:t>врио</w:t>
      </w:r>
      <w:r>
        <w:rPr>
          <w:sz w:val="28"/>
        </w:rPr>
        <w:t xml:space="preserve"> директора Департамента образовательной и научно-технической деятельности МЧС России, кандидат военных наук</w:t>
      </w:r>
    </w:p>
    <w:p w14:paraId="18000000">
      <w:pPr>
        <w:widowControl w:val="1"/>
        <w:tabs>
          <w:tab w:leader="none" w:pos="1134" w:val="left"/>
        </w:tabs>
        <w:ind w:right="-1"/>
        <w:jc w:val="both"/>
        <w:rPr>
          <w:sz w:val="28"/>
        </w:rPr>
      </w:pPr>
    </w:p>
    <w:tbl>
      <w:tblPr>
        <w:tblStyle w:val="Style_4"/>
        <w:tblW w:type="auto" w:w="0"/>
        <w:tblInd w:type="dxa" w:w="-17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38"/>
        <w:gridCol w:w="9498"/>
      </w:tblGrid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19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1A000000">
            <w:pPr>
              <w:widowControl w:val="1"/>
              <w:tabs>
                <w:tab w:leader="none" w:pos="1134" w:val="left"/>
              </w:tabs>
              <w:ind w:right="-1"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Приветственное слово Министра Российской Федерации по делам гражданской обороны, чрезвычайным ситуациям и ликвидации последствий стихийных бедствий КУРЕНКОВА Александра Вячеславовича</w:t>
            </w:r>
            <w:r>
              <w:rPr>
                <w:b w:val="1"/>
                <w:color w:themeColor="text1" w:val="000000"/>
                <w:sz w:val="28"/>
              </w:rPr>
              <w:t xml:space="preserve"> (</w:t>
            </w:r>
            <w:r>
              <w:rPr>
                <w:b w:val="1"/>
                <w:color w:themeColor="text1" w:val="000000"/>
                <w:sz w:val="28"/>
              </w:rPr>
              <w:t>видеобращение</w:t>
            </w:r>
            <w:r>
              <w:rPr>
                <w:b w:val="1"/>
                <w:color w:themeColor="text1" w:val="000000"/>
                <w:sz w:val="28"/>
              </w:rPr>
              <w:t>)</w:t>
            </w:r>
            <w:r>
              <w:rPr>
                <w:b w:val="1"/>
                <w:color w:themeColor="text1" w:val="000000"/>
                <w:sz w:val="28"/>
              </w:rPr>
              <w:t>.</w:t>
            </w:r>
            <w:r>
              <w:rPr>
                <w:b w:val="1"/>
                <w:color w:themeColor="text1" w:val="000000"/>
                <w:sz w:val="28"/>
              </w:rPr>
              <w:t xml:space="preserve"> </w:t>
            </w:r>
          </w:p>
          <w:p w14:paraId="1B000000">
            <w:pPr>
              <w:widowControl w:val="1"/>
              <w:tabs>
                <w:tab w:leader="none" w:pos="1134" w:val="left"/>
              </w:tabs>
              <w:ind w:right="-1"/>
              <w:jc w:val="both"/>
              <w:rPr>
                <w:b w:val="1"/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1C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1D000000">
            <w:pPr>
              <w:widowControl w:val="1"/>
              <w:tabs>
                <w:tab w:leader="none" w:pos="1134" w:val="left"/>
              </w:tabs>
              <w:ind w:right="-1"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Вступительное слово заместителя Министра Российской Федерации по делам гражданской обороны, чрезвычайным ситуациям и ликвидации последствий стихийных бедствий КУРЫНИНА Романа Викторовича.</w:t>
            </w:r>
          </w:p>
          <w:p w14:paraId="1E000000">
            <w:pPr>
              <w:widowControl w:val="1"/>
              <w:tabs>
                <w:tab w:leader="none" w:pos="1134" w:val="left"/>
              </w:tabs>
              <w:ind w:right="-1"/>
              <w:jc w:val="both"/>
              <w:rPr>
                <w:b w:val="1"/>
                <w:color w:themeColor="text1" w:val="000000"/>
                <w:sz w:val="28"/>
              </w:rPr>
            </w:pPr>
            <w:bookmarkStart w:id="1" w:name="_GoBack"/>
            <w:bookmarkEnd w:id="1"/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1F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0000000">
            <w:pPr>
              <w:pStyle w:val="Style_5"/>
              <w:widowControl w:val="1"/>
              <w:ind w:firstLine="37" w:left="0"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Вступительное слово исполняющего обязанности</w:t>
            </w:r>
            <w:r>
              <w:rPr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b w:val="1"/>
                <w:color w:themeColor="text1" w:val="000000"/>
                <w:sz w:val="28"/>
              </w:rPr>
              <w:t>Г</w:t>
            </w:r>
            <w:r>
              <w:rPr>
                <w:b w:val="1"/>
                <w:color w:themeColor="text1" w:val="000000"/>
                <w:sz w:val="28"/>
              </w:rPr>
              <w:t>убернатора</w:t>
            </w:r>
            <w:r>
              <w:rPr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b w:val="1"/>
                <w:color w:themeColor="text1" w:val="000000"/>
                <w:sz w:val="28"/>
              </w:rPr>
              <w:t xml:space="preserve">Архангельской области </w:t>
            </w:r>
            <w:r>
              <w:rPr>
                <w:b w:val="1"/>
                <w:color w:themeColor="text1" w:val="000000"/>
                <w:sz w:val="28"/>
              </w:rPr>
              <w:t>АЛСУФЬЕВА Алексея Владимировича</w:t>
            </w:r>
            <w:r>
              <w:rPr>
                <w:b w:val="1"/>
                <w:color w:themeColor="text1" w:val="000000"/>
                <w:sz w:val="28"/>
              </w:rPr>
              <w:t>.</w:t>
            </w:r>
          </w:p>
          <w:p w14:paraId="21000000">
            <w:pPr>
              <w:pStyle w:val="Style_5"/>
              <w:widowControl w:val="1"/>
              <w:ind w:firstLine="37" w:left="0"/>
              <w:jc w:val="both"/>
              <w:rPr>
                <w:b w:val="1"/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2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3000000">
            <w:pPr>
              <w:pStyle w:val="Style_5"/>
              <w:widowControl w:val="1"/>
              <w:ind w:firstLine="37" w:left="0"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  <w:u w:val="single"/>
              </w:rPr>
              <w:t>МЧС России: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4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5000000">
            <w:pPr>
              <w:widowControl w:val="1"/>
              <w:tabs>
                <w:tab w:leader="none" w:pos="1134" w:val="left"/>
              </w:tabs>
              <w:ind w:firstLine="348" w:right="-1"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Врио</w:t>
            </w:r>
            <w:r>
              <w:rPr>
                <w:color w:themeColor="text1" w:val="000000"/>
                <w:sz w:val="28"/>
              </w:rPr>
              <w:t xml:space="preserve"> директора Департамента образовательной и научно-технической деятельности МЧС России </w:t>
            </w:r>
            <w:r>
              <w:rPr>
                <w:b w:val="1"/>
                <w:color w:themeColor="text1" w:val="000000"/>
                <w:sz w:val="28"/>
              </w:rPr>
              <w:t>СУЛИМА Тимофей Геннадьевич</w:t>
            </w:r>
            <w:r>
              <w:rPr>
                <w:color w:themeColor="text1" w:val="000000"/>
                <w:sz w:val="28"/>
              </w:rPr>
              <w:t>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6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7000000">
            <w:pPr>
              <w:pStyle w:val="Style_5"/>
              <w:widowControl w:val="1"/>
              <w:ind w:firstLine="284" w:left="64"/>
              <w:jc w:val="both"/>
              <w:rPr>
                <w:i w:val="1"/>
                <w:color w:themeColor="text1" w:val="000000"/>
                <w:sz w:val="28"/>
              </w:rPr>
            </w:pPr>
            <w:r>
              <w:rPr>
                <w:i w:val="1"/>
                <w:color w:themeColor="text1" w:val="000000"/>
                <w:sz w:val="28"/>
              </w:rPr>
              <w:t>Доклад «Роль МЧС России в обеспечении безопасности Арктической зоны Российской Федерации и Северного морского пути»</w:t>
            </w:r>
            <w:r>
              <w:rPr>
                <w:i w:val="1"/>
                <w:color w:themeColor="text1" w:val="000000"/>
                <w:sz w:val="28"/>
              </w:rPr>
              <w:t>.</w:t>
            </w:r>
          </w:p>
          <w:p w14:paraId="28000000">
            <w:pPr>
              <w:widowControl w:val="1"/>
              <w:ind/>
              <w:jc w:val="both"/>
              <w:rPr>
                <w:b w:val="1"/>
                <w:i w:val="1"/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9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A000000">
            <w:pPr>
              <w:pStyle w:val="Style_5"/>
              <w:widowControl w:val="1"/>
              <w:ind w:firstLine="37" w:left="0"/>
              <w:jc w:val="both"/>
              <w:rPr>
                <w:b w:val="1"/>
                <w:color w:themeColor="text1" w:val="000000"/>
                <w:sz w:val="28"/>
                <w:u w:val="single"/>
              </w:rPr>
            </w:pPr>
            <w:r>
              <w:rPr>
                <w:b w:val="1"/>
                <w:color w:themeColor="text1" w:val="000000"/>
                <w:sz w:val="28"/>
                <w:u w:val="single"/>
              </w:rPr>
              <w:t>МЧС России: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B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C000000">
            <w:pPr>
              <w:widowControl w:val="1"/>
              <w:tabs>
                <w:tab w:leader="none" w:pos="1134" w:val="left"/>
              </w:tabs>
              <w:ind w:firstLine="353" w:right="-1"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Советник Министра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b w:val="1"/>
                <w:color w:themeColor="text1" w:val="000000"/>
                <w:sz w:val="28"/>
              </w:rPr>
              <w:t xml:space="preserve"> МАРТЫНОВ Даниил Васильевич (ВКС, г. </w:t>
            </w:r>
            <w:r>
              <w:rPr>
                <w:b w:val="1"/>
                <w:color w:themeColor="text1" w:val="000000"/>
                <w:sz w:val="28"/>
              </w:rPr>
              <w:t>Певек</w:t>
            </w:r>
            <w:r>
              <w:rPr>
                <w:b w:val="1"/>
                <w:color w:themeColor="text1" w:val="000000"/>
                <w:sz w:val="28"/>
              </w:rPr>
              <w:t>):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D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2E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i w:val="1"/>
                <w:color w:themeColor="text1" w:val="000000"/>
                <w:sz w:val="28"/>
              </w:rPr>
            </w:pPr>
            <w:r>
              <w:rPr>
                <w:i w:val="1"/>
                <w:color w:themeColor="text1" w:val="000000"/>
                <w:sz w:val="28"/>
              </w:rPr>
              <w:t>Доклад «О первых итогах экспедиции «Безопасная Арктика – 2025».</w:t>
            </w:r>
          </w:p>
          <w:p w14:paraId="2F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color w:themeColor="text1" w:val="000000"/>
                <w:sz w:val="28"/>
              </w:rPr>
            </w:pPr>
          </w:p>
          <w:p w14:paraId="30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1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2000000">
            <w:pPr>
              <w:widowControl w:val="1"/>
              <w:tabs>
                <w:tab w:leader="none" w:pos="1134" w:val="left"/>
              </w:tabs>
              <w:ind w:right="-1"/>
              <w:jc w:val="both"/>
              <w:rPr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  <w:u w:val="single"/>
              </w:rPr>
              <w:t>Госкорпорация</w:t>
            </w:r>
            <w:r>
              <w:rPr>
                <w:b w:val="1"/>
                <w:color w:themeColor="text1" w:val="000000"/>
                <w:sz w:val="28"/>
                <w:u w:val="single"/>
              </w:rPr>
              <w:t xml:space="preserve"> «</w:t>
            </w:r>
            <w:r>
              <w:rPr>
                <w:b w:val="1"/>
                <w:color w:themeColor="text1" w:val="000000"/>
                <w:sz w:val="28"/>
                <w:u w:val="single"/>
              </w:rPr>
              <w:t>Росатом</w:t>
            </w:r>
            <w:r>
              <w:rPr>
                <w:b w:val="1"/>
                <w:color w:themeColor="text1" w:val="000000"/>
                <w:sz w:val="28"/>
                <w:u w:val="single"/>
              </w:rPr>
              <w:t>»: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3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4000000">
            <w:pPr>
              <w:widowControl w:val="1"/>
              <w:ind w:firstLine="317"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Специальный представитель </w:t>
            </w:r>
            <w:r>
              <w:rPr>
                <w:color w:themeColor="text1" w:val="000000"/>
                <w:sz w:val="28"/>
              </w:rPr>
              <w:t>Госкорпорации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color w:themeColor="text1" w:val="000000"/>
                <w:sz w:val="28"/>
              </w:rPr>
              <w:t>Росатом</w:t>
            </w:r>
            <w:r>
              <w:rPr>
                <w:color w:themeColor="text1" w:val="000000"/>
                <w:sz w:val="28"/>
              </w:rPr>
              <w:t xml:space="preserve">» по вопросам развития Арктики, заместитель председателя государственной комиссии </w:t>
            </w:r>
            <w:r>
              <w:rPr>
                <w:color w:themeColor="text1" w:val="000000"/>
                <w:sz w:val="28"/>
              </w:rPr>
              <w:t xml:space="preserve">        </w:t>
            </w:r>
            <w:r>
              <w:rPr>
                <w:color w:themeColor="text1" w:val="000000"/>
                <w:sz w:val="28"/>
              </w:rPr>
              <w:t>по развитию Арктики</w:t>
            </w:r>
            <w:r>
              <w:rPr>
                <w:b w:val="1"/>
                <w:color w:themeColor="text1" w:val="000000"/>
                <w:sz w:val="28"/>
              </w:rPr>
              <w:t xml:space="preserve"> ПАНОВ Владимир Александрович: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5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6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color w:themeColor="text1" w:val="000000"/>
                <w:sz w:val="28"/>
              </w:rPr>
            </w:pPr>
            <w:r>
              <w:rPr>
                <w:i w:val="1"/>
                <w:color w:themeColor="text1" w:val="000000"/>
                <w:sz w:val="28"/>
              </w:rPr>
              <w:t>Доклад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i w:val="1"/>
                <w:color w:themeColor="text1" w:val="000000"/>
                <w:sz w:val="28"/>
              </w:rPr>
              <w:t>О развитии Северного Морского пути, безопасности судоходства и экологической безопасности</w:t>
            </w:r>
            <w:r>
              <w:rPr>
                <w:color w:themeColor="text1" w:val="000000"/>
                <w:sz w:val="28"/>
              </w:rPr>
              <w:t>».</w:t>
            </w:r>
          </w:p>
          <w:p w14:paraId="37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8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9000000">
            <w:pPr>
              <w:widowControl w:val="1"/>
              <w:ind/>
              <w:jc w:val="both"/>
              <w:rPr>
                <w:b w:val="1"/>
                <w:color w:themeColor="text1" w:val="000000"/>
                <w:sz w:val="28"/>
                <w:u w:val="single"/>
              </w:rPr>
            </w:pPr>
            <w:r>
              <w:rPr>
                <w:b w:val="1"/>
                <w:color w:themeColor="text1" w:val="000000"/>
                <w:sz w:val="28"/>
                <w:u w:val="single"/>
              </w:rPr>
              <w:t>МИД России: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A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B000000">
            <w:pPr>
              <w:widowControl w:val="1"/>
              <w:ind w:firstLine="317"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Директор департамента европейский проблем Министерства иностранных дел Российской Федерации, старшего должностного лица от России</w:t>
            </w:r>
            <w:r>
              <w:rPr>
                <w:color w:themeColor="text1" w:val="000000"/>
                <w:sz w:val="28"/>
              </w:rPr>
              <w:t xml:space="preserve">                      </w:t>
            </w:r>
            <w:r>
              <w:rPr>
                <w:color w:themeColor="text1" w:val="000000"/>
                <w:sz w:val="28"/>
              </w:rPr>
              <w:t xml:space="preserve"> в Арктическом совете </w:t>
            </w:r>
            <w:r>
              <w:rPr>
                <w:b w:val="1"/>
                <w:color w:themeColor="text1" w:val="000000"/>
                <w:sz w:val="28"/>
              </w:rPr>
              <w:t>МАСЛЕННИКОВ Владислав Владиславович: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C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D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color w:themeColor="text1" w:val="000000"/>
                <w:sz w:val="28"/>
              </w:rPr>
            </w:pPr>
            <w:r>
              <w:rPr>
                <w:i w:val="1"/>
                <w:color w:themeColor="text1" w:val="000000"/>
                <w:sz w:val="28"/>
              </w:rPr>
              <w:t>Доклад</w:t>
            </w:r>
            <w:r>
              <w:rPr>
                <w:color w:themeColor="text1" w:val="000000"/>
                <w:sz w:val="28"/>
              </w:rPr>
              <w:t xml:space="preserve"> «</w:t>
            </w:r>
            <w:r>
              <w:rPr>
                <w:i w:val="1"/>
                <w:color w:themeColor="text1" w:val="000000"/>
                <w:sz w:val="28"/>
              </w:rPr>
              <w:t>О ситуации в сфере безопасности на Севере</w:t>
            </w:r>
            <w:r>
              <w:rPr>
                <w:color w:themeColor="text1" w:val="000000"/>
                <w:sz w:val="28"/>
              </w:rPr>
              <w:t>».</w:t>
            </w:r>
          </w:p>
          <w:p w14:paraId="3E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3F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0000000">
            <w:pPr>
              <w:pStyle w:val="Style_5"/>
              <w:widowControl w:val="1"/>
              <w:ind w:hanging="28" w:left="65"/>
              <w:jc w:val="both"/>
              <w:rPr>
                <w:b w:val="1"/>
                <w:color w:themeColor="text1" w:val="000000"/>
                <w:sz w:val="28"/>
                <w:u w:val="single"/>
              </w:rPr>
            </w:pPr>
            <w:r>
              <w:rPr>
                <w:b w:val="1"/>
                <w:color w:themeColor="text1" w:val="000000"/>
                <w:sz w:val="28"/>
                <w:u w:val="single"/>
              </w:rPr>
              <w:t>Государственная корпорация по космической деятельности «</w:t>
            </w:r>
            <w:r>
              <w:rPr>
                <w:b w:val="1"/>
                <w:color w:themeColor="text1" w:val="000000"/>
                <w:sz w:val="28"/>
                <w:u w:val="single"/>
              </w:rPr>
              <w:t>Роскосмос</w:t>
            </w:r>
            <w:r>
              <w:rPr>
                <w:b w:val="1"/>
                <w:color w:themeColor="text1" w:val="000000"/>
                <w:sz w:val="28"/>
                <w:u w:val="single"/>
              </w:rPr>
              <w:t>»: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1000000">
            <w:pPr>
              <w:widowControl w:val="1"/>
              <w:tabs>
                <w:tab w:leader="none" w:pos="1134" w:val="left"/>
              </w:tabs>
              <w:ind w:left="360" w:right="-1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2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Первый заместитель генерального директора Государственной корпорации по космической деятельности «</w:t>
            </w:r>
            <w:r>
              <w:rPr>
                <w:color w:themeColor="text1" w:val="000000"/>
                <w:sz w:val="28"/>
              </w:rPr>
              <w:t>Роскосмос</w:t>
            </w:r>
            <w:r>
              <w:rPr>
                <w:color w:themeColor="text1" w:val="000000"/>
                <w:sz w:val="28"/>
              </w:rPr>
              <w:t xml:space="preserve">» </w:t>
            </w:r>
            <w:r>
              <w:rPr>
                <w:b w:val="1"/>
                <w:color w:themeColor="text1" w:val="000000"/>
                <w:sz w:val="28"/>
              </w:rPr>
              <w:t>ЕЛЬЧАНИНОВ Андрей Федорович</w:t>
            </w:r>
            <w:r>
              <w:rPr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b w:val="1"/>
                <w:color w:themeColor="text1" w:val="000000"/>
                <w:sz w:val="28"/>
              </w:rPr>
              <w:t>(ВКС, г. Москва):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3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4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i w:val="1"/>
                <w:color w:themeColor="text1" w:val="000000"/>
                <w:sz w:val="28"/>
              </w:rPr>
            </w:pPr>
            <w:r>
              <w:rPr>
                <w:i w:val="1"/>
                <w:color w:themeColor="text1" w:val="000000"/>
                <w:sz w:val="28"/>
              </w:rPr>
              <w:t>Доклад «Космический сегмент в учениях «Безопасная Арктика-2025».</w:t>
            </w:r>
          </w:p>
          <w:p w14:paraId="45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6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7000000">
            <w:pPr>
              <w:widowControl w:val="1"/>
              <w:tabs>
                <w:tab w:leader="none" w:pos="1134" w:val="left"/>
              </w:tabs>
              <w:ind w:right="-1"/>
              <w:jc w:val="both"/>
              <w:rPr>
                <w:b w:val="1"/>
                <w:color w:themeColor="text1" w:val="000000"/>
                <w:sz w:val="28"/>
                <w:u w:val="single"/>
              </w:rPr>
            </w:pPr>
            <w:r>
              <w:rPr>
                <w:b w:val="1"/>
                <w:color w:themeColor="text1" w:val="000000"/>
                <w:sz w:val="28"/>
                <w:u w:val="single"/>
              </w:rPr>
              <w:t>Правительство Российской Федерации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8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9000000">
            <w:pPr>
              <w:widowControl w:val="1"/>
              <w:tabs>
                <w:tab w:leader="none" w:pos="1134" w:val="left"/>
              </w:tabs>
              <w:ind w:firstLine="353" w:right="-1"/>
              <w:jc w:val="both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 xml:space="preserve">Директор Института законодательства и сравнительного правоведения           при Правительстве Российской Федерации </w:t>
            </w:r>
            <w:r>
              <w:rPr>
                <w:b w:val="1"/>
                <w:color w:themeColor="text1" w:val="000000"/>
                <w:sz w:val="28"/>
              </w:rPr>
              <w:t xml:space="preserve">ХАБРИЕВА Талия </w:t>
            </w:r>
            <w:r>
              <w:rPr>
                <w:b w:val="1"/>
                <w:color w:themeColor="text1" w:val="000000"/>
                <w:sz w:val="28"/>
              </w:rPr>
              <w:t>Ярулловна</w:t>
            </w:r>
            <w:r>
              <w:rPr>
                <w:b w:val="1"/>
                <w:color w:themeColor="text1" w:val="000000"/>
                <w:sz w:val="28"/>
              </w:rPr>
              <w:t xml:space="preserve"> (ВКС, г. Москва)</w:t>
            </w:r>
            <w:r>
              <w:rPr>
                <w:color w:themeColor="text1" w:val="000000"/>
                <w:sz w:val="28"/>
              </w:rPr>
              <w:t>: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A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B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i w:val="1"/>
                <w:color w:themeColor="text1" w:val="000000"/>
                <w:sz w:val="28"/>
              </w:rPr>
            </w:pPr>
            <w:r>
              <w:rPr>
                <w:i w:val="1"/>
                <w:color w:themeColor="text1" w:val="000000"/>
                <w:sz w:val="28"/>
              </w:rPr>
              <w:t xml:space="preserve">Доклад «Арктическое </w:t>
            </w:r>
            <w:r>
              <w:rPr>
                <w:i w:val="1"/>
                <w:color w:themeColor="text1" w:val="000000"/>
                <w:sz w:val="28"/>
              </w:rPr>
              <w:t>право</w:t>
            </w:r>
            <w:r>
              <w:rPr>
                <w:i w:val="1"/>
                <w:color w:themeColor="text1" w:val="000000"/>
                <w:sz w:val="28"/>
              </w:rPr>
              <w:t xml:space="preserve"> как фактор безопасности и стабильности региона».</w:t>
            </w:r>
          </w:p>
          <w:p w14:paraId="4C000000">
            <w:pPr>
              <w:widowControl w:val="1"/>
              <w:tabs>
                <w:tab w:leader="none" w:pos="1134" w:val="left"/>
              </w:tabs>
              <w:ind w:right="-1"/>
              <w:jc w:val="both"/>
              <w:rPr>
                <w:i w:val="1"/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D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jc w:val="center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E000000">
            <w:pPr>
              <w:widowControl w:val="1"/>
              <w:tabs>
                <w:tab w:leader="none" w:pos="1134" w:val="left"/>
              </w:tabs>
              <w:ind w:firstLine="317" w:right="-1"/>
              <w:jc w:val="both"/>
              <w:rPr>
                <w:b w:val="1"/>
                <w:color w:themeColor="text1" w:val="000000"/>
                <w:sz w:val="28"/>
              </w:rPr>
            </w:pPr>
            <w:r>
              <w:rPr>
                <w:b w:val="1"/>
                <w:color w:themeColor="text1" w:val="000000"/>
                <w:sz w:val="28"/>
              </w:rPr>
              <w:t>Приветственное слово ректора Северного (Арктического) федерального университета имени М.В. Ломоносова МАРЬЯНДЫШЕВА Павла Андреевича.</w:t>
            </w: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4F000000">
            <w:pPr>
              <w:pStyle w:val="Style_5"/>
              <w:widowControl w:val="1"/>
              <w:tabs>
                <w:tab w:leader="none" w:pos="1134" w:val="left"/>
              </w:tabs>
              <w:ind w:left="0" w:right="-1"/>
              <w:rPr>
                <w:color w:themeColor="text1" w:val="000000"/>
                <w:sz w:val="28"/>
              </w:rPr>
            </w:pP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50000000">
            <w:pPr>
              <w:widowControl w:val="1"/>
              <w:tabs>
                <w:tab w:leader="none" w:pos="1134" w:val="left"/>
              </w:tabs>
              <w:ind w:right="-1"/>
              <w:jc w:val="both"/>
              <w:rPr>
                <w:b w:val="1"/>
                <w:color w:themeColor="text1" w:val="000000"/>
                <w:sz w:val="28"/>
              </w:rPr>
            </w:pPr>
          </w:p>
        </w:tc>
      </w:tr>
      <w:tr>
        <w:tc>
          <w:tcPr>
            <w:tcW w:type="dxa" w:w="73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51000000">
            <w:pPr>
              <w:pStyle w:val="Style_5"/>
              <w:widowControl w:val="1"/>
              <w:numPr>
                <w:ilvl w:val="0"/>
                <w:numId w:val="1"/>
              </w:numPr>
              <w:tabs>
                <w:tab w:leader="none" w:pos="1134" w:val="left"/>
              </w:tabs>
              <w:ind w:firstLine="0" w:left="0" w:right="-1"/>
              <w:jc w:val="center"/>
              <w:rPr>
                <w:color w:themeColor="text1" w:val="000000"/>
                <w:sz w:val="28"/>
              </w:rPr>
            </w:pPr>
            <w:r>
              <w:rPr>
                <w:color w:themeColor="text1" w:val="000000"/>
                <w:sz w:val="28"/>
              </w:rPr>
              <w:t>1</w:t>
            </w:r>
          </w:p>
        </w:tc>
        <w:tc>
          <w:tcPr>
            <w:tcW w:type="dxa" w:w="949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themeFill="background1" w:val="clear"/>
          </w:tcPr>
          <w:p w14:paraId="52000000">
            <w:pPr>
              <w:widowControl w:val="1"/>
              <w:tabs>
                <w:tab w:leader="none" w:pos="1134" w:val="left"/>
              </w:tabs>
              <w:ind w:right="-1"/>
              <w:rPr>
                <w:color w:themeColor="text1" w:val="000000"/>
                <w:sz w:val="28"/>
                <w:u w:val="single"/>
              </w:rPr>
            </w:pPr>
            <w:r>
              <w:rPr>
                <w:b w:val="1"/>
                <w:color w:themeColor="text1" w:val="000000"/>
                <w:sz w:val="28"/>
                <w:u w:val="single"/>
              </w:rPr>
              <w:t>Обсуждение выступлений.</w:t>
            </w:r>
          </w:p>
        </w:tc>
      </w:tr>
    </w:tbl>
    <w:p w14:paraId="53000000">
      <w:pPr>
        <w:widowControl w:val="1"/>
        <w:ind/>
        <w:jc w:val="both"/>
        <w:rPr>
          <w:sz w:val="32"/>
        </w:rPr>
      </w:pPr>
    </w:p>
    <w:sectPr>
      <w:headerReference r:id="rId4" w:type="default"/>
      <w:headerReference r:id="rId3" w:type="first"/>
      <w:headerReference r:id="rId1" w:type="even"/>
      <w:footerReference r:id="rId2" w:type="even"/>
      <w:pgSz w:h="16838" w:orient="portrait" w:w="11906"/>
      <w:pgMar w:bottom="568" w:footer="164" w:gutter="0" w:header="284" w:left="1134" w:right="70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3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t xml:space="preserve">     </w:t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mphasis"/>
    <w:link w:val="Style_11_ch"/>
    <w:rPr>
      <w:i w:val="1"/>
    </w:rPr>
  </w:style>
  <w:style w:styleId="Style_11_ch" w:type="character">
    <w:name w:val="Emphasis"/>
    <w:link w:val="Style_11"/>
    <w:rPr>
      <w:i w:val="1"/>
    </w:rPr>
  </w:style>
  <w:style w:styleId="Style_12" w:type="paragraph">
    <w:name w:val="footnote reference"/>
    <w:basedOn w:val="Style_13"/>
    <w:link w:val="Style_12_ch"/>
    <w:rPr>
      <w:vertAlign w:val="superscript"/>
    </w:rPr>
  </w:style>
  <w:style w:styleId="Style_12_ch" w:type="character">
    <w:name w:val="footnote reference"/>
    <w:basedOn w:val="Style_13_ch"/>
    <w:link w:val="Style_12"/>
    <w:rPr>
      <w:vertAlign w:val="superscript"/>
    </w:rPr>
  </w:style>
  <w:style w:styleId="Style_14" w:type="paragraph">
    <w:name w:val="End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6" w:type="paragraph">
    <w:name w:val="toc 3"/>
    <w:next w:val="Style_6"/>
    <w:link w:val="Style_16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widowControl w:val="1"/>
      <w:ind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7" w:type="paragraph">
    <w:name w:val="heading 5"/>
    <w:next w:val="Style_6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6"/>
    <w:link w:val="Style_18_ch"/>
    <w:uiPriority w:val="9"/>
    <w:qFormat/>
    <w:pPr>
      <w:widowControl w:val="1"/>
      <w:spacing w:afterAutospacing="on" w:beforeAutospacing="on"/>
      <w:ind/>
      <w:outlineLvl w:val="0"/>
    </w:pPr>
    <w:rPr>
      <w:rFonts w:ascii="SimSun" w:hAnsi="SimSun"/>
      <w:b w:val="1"/>
      <w:sz w:val="48"/>
    </w:rPr>
  </w:style>
  <w:style w:styleId="Style_18_ch" w:type="character">
    <w:name w:val="heading 1"/>
    <w:link w:val="Style_18"/>
    <w:rPr>
      <w:rFonts w:ascii="SimSun" w:hAnsi="SimSun"/>
      <w:b w:val="1"/>
      <w:sz w:val="48"/>
    </w:rPr>
  </w:style>
  <w:style w:styleId="Style_19" w:type="paragraph">
    <w:name w:val="Balloon Text"/>
    <w:basedOn w:val="Style_6"/>
    <w:link w:val="Style_19_ch"/>
    <w:rPr>
      <w:rFonts w:ascii="Tahoma" w:hAnsi="Tahoma"/>
      <w:sz w:val="16"/>
    </w:rPr>
  </w:style>
  <w:style w:styleId="Style_19_ch" w:type="character">
    <w:name w:val="Balloon Text"/>
    <w:basedOn w:val="Style_6_ch"/>
    <w:link w:val="Style_19"/>
    <w:rPr>
      <w:rFonts w:ascii="Tahoma" w:hAnsi="Tahoma"/>
      <w:sz w:val="16"/>
    </w:rPr>
  </w:style>
  <w:style w:styleId="Style_20" w:type="paragraph">
    <w:name w:val="Hyperlink"/>
    <w:basedOn w:val="Style_13"/>
    <w:link w:val="Style_20_ch"/>
    <w:rPr>
      <w:color w:themeColor="hyperlink" w:val="0000FF"/>
      <w:u w:val="single"/>
    </w:rPr>
  </w:style>
  <w:style w:styleId="Style_20_ch" w:type="character">
    <w:name w:val="Hyperlink"/>
    <w:basedOn w:val="Style_13_ch"/>
    <w:link w:val="Style_20"/>
    <w:rPr>
      <w:color w:themeColor="hyperlink" w:val="0000FF"/>
      <w:u w:val="single"/>
    </w:rPr>
  </w:style>
  <w:style w:styleId="Style_21" w:type="paragraph">
    <w:name w:val="Footnote"/>
    <w:basedOn w:val="Style_6"/>
    <w:link w:val="Style_21_ch"/>
    <w:pPr>
      <w:widowControl w:val="1"/>
      <w:ind w:firstLine="851"/>
      <w:jc w:val="both"/>
    </w:pPr>
  </w:style>
  <w:style w:styleId="Style_21_ch" w:type="character">
    <w:name w:val="Footnote"/>
    <w:basedOn w:val="Style_6_ch"/>
    <w:link w:val="Style_21"/>
  </w:style>
  <w:style w:styleId="Style_22" w:type="paragraph">
    <w:name w:val="toc 1"/>
    <w:next w:val="Style_6"/>
    <w:link w:val="Style_2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7" w:type="paragraph">
    <w:name w:val="Subtitle"/>
    <w:next w:val="Style_6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6_ch"/>
    <w:link w:val="Style_3"/>
  </w:style>
  <w:style w:styleId="Style_28" w:type="paragraph">
    <w:name w:val="Title"/>
    <w:next w:val="Style_6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2" w:type="paragraph">
    <w:name w:val="page number"/>
    <w:basedOn w:val="Style_13"/>
    <w:link w:val="Style_2_ch"/>
  </w:style>
  <w:style w:styleId="Style_2_ch" w:type="character">
    <w:name w:val="page number"/>
    <w:basedOn w:val="Style_13_ch"/>
    <w:link w:val="Style_2"/>
  </w:style>
  <w:style w:styleId="Style_30" w:type="paragraph">
    <w:name w:val="heading 2"/>
    <w:next w:val="Style_6"/>
    <w:link w:val="Style_30_ch"/>
    <w:uiPriority w:val="9"/>
    <w:qFormat/>
    <w:pPr>
      <w:widowControl w:val="1"/>
      <w:spacing w:afterAutospacing="on" w:beforeAutospacing="on"/>
      <w:ind/>
      <w:outlineLvl w:val="1"/>
    </w:pPr>
    <w:rPr>
      <w:rFonts w:ascii="SimSun" w:hAnsi="SimSun"/>
      <w:b w:val="1"/>
      <w:i w:val="1"/>
      <w:sz w:val="36"/>
    </w:rPr>
  </w:style>
  <w:style w:styleId="Style_30_ch" w:type="character">
    <w:name w:val="heading 2"/>
    <w:link w:val="Style_30"/>
    <w:rPr>
      <w:rFonts w:ascii="SimSun" w:hAnsi="SimSun"/>
      <w:b w:val="1"/>
      <w:i w:val="1"/>
      <w:sz w:val="36"/>
    </w:rPr>
  </w:style>
  <w:style w:styleId="Style_4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2023-04-04T08:38:00Z</dcterms:created>
  <dcterms:modified xsi:type="dcterms:W3CDTF">2025-01-28T19:19:42Z</dcterms:modified>
</cp:coreProperties>
</file>